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rFonts w:hint="cs"/>
          <w:b/>
          <w:bCs/>
          <w:szCs w:val="24"/>
          <w:u w:val="single"/>
        </w:rPr>
      </w:pPr>
    </w:p>
    <w:p w:rsidR="00666E77" w:rsidRPr="00917321" w:rsidRDefault="00666E77" w:rsidP="00666E77">
      <w:pPr>
        <w:spacing w:line="360" w:lineRule="auto"/>
        <w:contextualSpacing/>
        <w:jc w:val="center"/>
        <w:rPr>
          <w:b/>
          <w:bCs/>
          <w:szCs w:val="24"/>
          <w:rtl/>
        </w:rPr>
      </w:pPr>
      <w:r w:rsidRPr="00917321">
        <w:rPr>
          <w:b/>
          <w:bCs/>
          <w:szCs w:val="24"/>
          <w:rtl/>
        </w:rPr>
        <w:t>מכרז</w:t>
      </w:r>
      <w:r w:rsidRPr="00917321">
        <w:rPr>
          <w:rFonts w:hint="cs"/>
          <w:b/>
          <w:bCs/>
          <w:szCs w:val="24"/>
          <w:rtl/>
        </w:rPr>
        <w:t xml:space="preserve"> פומבי מספר </w:t>
      </w:r>
      <w:r>
        <w:rPr>
          <w:rFonts w:hint="cs"/>
          <w:b/>
          <w:bCs/>
          <w:szCs w:val="24"/>
          <w:rtl/>
        </w:rPr>
        <w:t>67</w:t>
      </w:r>
      <w:r w:rsidRPr="00917321">
        <w:rPr>
          <w:rFonts w:hint="cs"/>
          <w:b/>
          <w:bCs/>
          <w:szCs w:val="24"/>
          <w:rtl/>
        </w:rPr>
        <w:t>/11</w:t>
      </w:r>
      <w:r>
        <w:rPr>
          <w:rFonts w:hint="cs"/>
          <w:b/>
          <w:bCs/>
          <w:szCs w:val="24"/>
          <w:rtl/>
        </w:rPr>
        <w:t xml:space="preserve"> סקר לקביעת איכות ומאפייני חומר</w:t>
      </w:r>
      <w:r w:rsidRPr="00917321">
        <w:rPr>
          <w:rFonts w:hint="cs"/>
          <w:b/>
          <w:bCs/>
          <w:szCs w:val="24"/>
          <w:rtl/>
        </w:rPr>
        <w:t xml:space="preserve"> גלם </w:t>
      </w:r>
      <w:r>
        <w:rPr>
          <w:rFonts w:hint="cs"/>
          <w:b/>
          <w:bCs/>
          <w:szCs w:val="24"/>
          <w:rtl/>
        </w:rPr>
        <w:t xml:space="preserve">בערימות עודפי הכרייה של מכרות תמנע </w:t>
      </w:r>
      <w:r w:rsidRPr="00917321">
        <w:rPr>
          <w:rFonts w:hint="cs"/>
          <w:b/>
          <w:bCs/>
          <w:szCs w:val="24"/>
          <w:rtl/>
        </w:rPr>
        <w:t>והת</w:t>
      </w:r>
      <w:r>
        <w:rPr>
          <w:rFonts w:hint="cs"/>
          <w:b/>
          <w:bCs/>
          <w:szCs w:val="24"/>
          <w:rtl/>
        </w:rPr>
        <w:t xml:space="preserve">אמתם למשק הבניה והסלילה </w:t>
      </w:r>
    </w:p>
    <w:p w:rsidR="00BA6514" w:rsidRPr="00D06173" w:rsidRDefault="00BA6514" w:rsidP="00BA6514">
      <w:pPr>
        <w:jc w:val="both"/>
        <w:rPr>
          <w:szCs w:val="24"/>
          <w:rtl/>
        </w:rPr>
      </w:pPr>
    </w:p>
    <w:p w:rsidR="00896901" w:rsidRDefault="00BA6514" w:rsidP="00666E77">
      <w:pPr>
        <w:spacing w:line="360" w:lineRule="auto"/>
        <w:contextualSpacing/>
        <w:jc w:val="both"/>
        <w:rPr>
          <w:szCs w:val="24"/>
          <w:rtl/>
        </w:rPr>
      </w:pPr>
      <w:r w:rsidRPr="00666E77">
        <w:rPr>
          <w:rFonts w:hint="cs"/>
          <w:szCs w:val="24"/>
          <w:rtl/>
        </w:rPr>
        <w:t xml:space="preserve">משרד התשתיות הלאומיות מזמין בזאת הגשת הצעות </w:t>
      </w:r>
      <w:r w:rsidR="003315C6" w:rsidRPr="00666E77">
        <w:rPr>
          <w:rFonts w:hint="cs"/>
          <w:szCs w:val="24"/>
          <w:rtl/>
        </w:rPr>
        <w:t xml:space="preserve">לביצוע סקר </w:t>
      </w:r>
      <w:r w:rsidR="00666E77" w:rsidRPr="00666E77">
        <w:rPr>
          <w:rFonts w:hint="cs"/>
          <w:szCs w:val="24"/>
          <w:rtl/>
        </w:rPr>
        <w:t>לקביעת איכות ומאפייני</w:t>
      </w:r>
      <w:r w:rsidR="00666E77">
        <w:rPr>
          <w:rFonts w:hint="cs"/>
          <w:b/>
          <w:bCs/>
          <w:szCs w:val="24"/>
          <w:rtl/>
        </w:rPr>
        <w:t xml:space="preserve"> </w:t>
      </w:r>
      <w:r w:rsidR="00666E77" w:rsidRPr="00666E77">
        <w:rPr>
          <w:rFonts w:hint="cs"/>
          <w:szCs w:val="24"/>
          <w:rtl/>
        </w:rPr>
        <w:t>חומר גלם בערימות עודפי הכרייה של מכרות תמנע והתאמתם למשק הבניה והסלילה</w:t>
      </w:r>
      <w:r w:rsidR="00666E77">
        <w:rPr>
          <w:rFonts w:hint="cs"/>
          <w:szCs w:val="24"/>
          <w:rtl/>
        </w:rPr>
        <w:t>.</w:t>
      </w:r>
    </w:p>
    <w:p w:rsidR="00666E77" w:rsidRDefault="00666E77" w:rsidP="00666E77">
      <w:pPr>
        <w:spacing w:line="360" w:lineRule="auto"/>
        <w:contextualSpacing/>
        <w:jc w:val="both"/>
        <w:rPr>
          <w:b/>
          <w:bCs/>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1B5EE4" w:rsidRPr="009D1E63" w:rsidRDefault="001B5EE4" w:rsidP="00B11D7E">
      <w:pPr>
        <w:pStyle w:val="a9"/>
        <w:numPr>
          <w:ilvl w:val="0"/>
          <w:numId w:val="24"/>
        </w:numPr>
        <w:spacing w:line="276" w:lineRule="auto"/>
        <w:jc w:val="both"/>
        <w:rPr>
          <w:szCs w:val="24"/>
        </w:rPr>
      </w:pPr>
      <w:r w:rsidRPr="009D1E63">
        <w:rPr>
          <w:szCs w:val="24"/>
          <w:rtl/>
        </w:rPr>
        <w:t>ערבות בנקאית</w:t>
      </w:r>
      <w:r w:rsidRPr="009D1E63">
        <w:rPr>
          <w:rFonts w:ascii="David" w:hAnsi="Tms Rmn"/>
          <w:szCs w:val="24"/>
          <w:rtl/>
        </w:rPr>
        <w:t xml:space="preserve"> </w:t>
      </w:r>
      <w:r w:rsidRPr="009D1E63">
        <w:rPr>
          <w:rFonts w:hint="eastAsia"/>
          <w:szCs w:val="24"/>
          <w:rtl/>
        </w:rPr>
        <w:t>או</w:t>
      </w:r>
      <w:r w:rsidRPr="009D1E63">
        <w:rPr>
          <w:szCs w:val="24"/>
          <w:rtl/>
        </w:rPr>
        <w:t xml:space="preserve"> </w:t>
      </w:r>
      <w:r w:rsidRPr="009D1E63">
        <w:rPr>
          <w:rFonts w:hint="eastAsia"/>
          <w:szCs w:val="24"/>
          <w:rtl/>
        </w:rPr>
        <w:t>ערבות</w:t>
      </w:r>
      <w:r w:rsidRPr="009D1E63">
        <w:rPr>
          <w:szCs w:val="24"/>
          <w:rtl/>
        </w:rPr>
        <w:t xml:space="preserve"> </w:t>
      </w:r>
      <w:r w:rsidRPr="009D1E63">
        <w:rPr>
          <w:rFonts w:hint="eastAsia"/>
          <w:szCs w:val="24"/>
          <w:rtl/>
        </w:rPr>
        <w:t>מחב</w:t>
      </w:r>
      <w:r w:rsidRPr="009D1E63">
        <w:rPr>
          <w:szCs w:val="24"/>
          <w:rtl/>
        </w:rPr>
        <w:t xml:space="preserve">' </w:t>
      </w:r>
      <w:r w:rsidRPr="009D1E63">
        <w:rPr>
          <w:rFonts w:hint="eastAsia"/>
          <w:szCs w:val="24"/>
          <w:rtl/>
        </w:rPr>
        <w:t>הביטוח</w:t>
      </w:r>
      <w:r w:rsidRPr="009D1E63">
        <w:rPr>
          <w:szCs w:val="24"/>
          <w:rtl/>
        </w:rPr>
        <w:t xml:space="preserve">, בלתי מותנית במקור, בשם המציע, </w:t>
      </w:r>
      <w:r w:rsidRPr="009D1E63">
        <w:rPr>
          <w:rFonts w:hint="eastAsia"/>
          <w:szCs w:val="24"/>
          <w:rtl/>
        </w:rPr>
        <w:t>ע</w:t>
      </w:r>
      <w:r w:rsidRPr="009D1E63">
        <w:rPr>
          <w:szCs w:val="24"/>
          <w:rtl/>
        </w:rPr>
        <w:t>"</w:t>
      </w:r>
      <w:r w:rsidRPr="009D1E63">
        <w:rPr>
          <w:rFonts w:hint="cs"/>
          <w:szCs w:val="24"/>
          <w:rtl/>
        </w:rPr>
        <w:t xml:space="preserve">ס </w:t>
      </w:r>
      <w:r w:rsidR="00AB3045" w:rsidRPr="009D1E63">
        <w:rPr>
          <w:rFonts w:hint="cs"/>
          <w:szCs w:val="24"/>
          <w:rtl/>
        </w:rPr>
        <w:t xml:space="preserve"> </w:t>
      </w:r>
      <w:r w:rsidR="004958F7">
        <w:rPr>
          <w:rFonts w:ascii="Arial" w:hAnsi="Arial" w:hint="cs"/>
          <w:b/>
          <w:bCs/>
          <w:szCs w:val="24"/>
          <w:u w:val="single"/>
          <w:rtl/>
        </w:rPr>
        <w:t>11</w:t>
      </w:r>
      <w:r w:rsidR="00173992" w:rsidRPr="009D1E63">
        <w:rPr>
          <w:rFonts w:ascii="Arial" w:hAnsi="Arial"/>
          <w:b/>
          <w:bCs/>
          <w:szCs w:val="24"/>
          <w:u w:val="single"/>
          <w:rtl/>
        </w:rPr>
        <w:t>,</w:t>
      </w:r>
      <w:r w:rsidR="00B11D7E">
        <w:rPr>
          <w:rFonts w:ascii="Arial" w:hAnsi="Arial" w:hint="cs"/>
          <w:b/>
          <w:bCs/>
          <w:szCs w:val="24"/>
          <w:u w:val="single"/>
          <w:rtl/>
        </w:rPr>
        <w:t>250</w:t>
      </w:r>
      <w:r w:rsidR="005D7939" w:rsidRPr="009D1E63">
        <w:rPr>
          <w:rFonts w:hint="cs"/>
          <w:b/>
          <w:bCs/>
          <w:szCs w:val="24"/>
          <w:rtl/>
        </w:rPr>
        <w:t xml:space="preserve"> </w:t>
      </w:r>
      <w:r w:rsidRPr="009D1E63">
        <w:rPr>
          <w:b/>
          <w:bCs/>
          <w:szCs w:val="24"/>
          <w:rtl/>
        </w:rPr>
        <w:t xml:space="preserve">₪, </w:t>
      </w:r>
      <w:r w:rsidRPr="009D1E63">
        <w:rPr>
          <w:rFonts w:ascii="David" w:hAnsi="Tms Rmn" w:hint="cs"/>
          <w:color w:val="000000"/>
          <w:szCs w:val="24"/>
          <w:rtl/>
        </w:rPr>
        <w:t xml:space="preserve">בתוקף </w:t>
      </w:r>
      <w:r w:rsidRPr="009D1E63">
        <w:rPr>
          <w:szCs w:val="24"/>
          <w:rtl/>
        </w:rPr>
        <w:t xml:space="preserve"> מיום</w:t>
      </w:r>
      <w:r w:rsidRPr="009D1E63">
        <w:rPr>
          <w:rFonts w:hint="cs"/>
          <w:szCs w:val="24"/>
          <w:rtl/>
        </w:rPr>
        <w:t xml:space="preserve"> </w:t>
      </w:r>
      <w:r w:rsidR="00B11D7E">
        <w:rPr>
          <w:rFonts w:hint="cs"/>
          <w:b/>
          <w:bCs/>
          <w:szCs w:val="24"/>
          <w:u w:val="single"/>
          <w:rtl/>
        </w:rPr>
        <w:t>19</w:t>
      </w:r>
      <w:r w:rsidR="00233305" w:rsidRPr="009D1E63">
        <w:rPr>
          <w:rFonts w:hint="cs"/>
          <w:b/>
          <w:bCs/>
          <w:szCs w:val="24"/>
          <w:u w:val="single"/>
          <w:rtl/>
        </w:rPr>
        <w:t>.</w:t>
      </w:r>
      <w:r w:rsidR="00B11D7E">
        <w:rPr>
          <w:rFonts w:hint="cs"/>
          <w:b/>
          <w:bCs/>
          <w:szCs w:val="24"/>
          <w:u w:val="single"/>
          <w:rtl/>
        </w:rPr>
        <w:t>12</w:t>
      </w:r>
      <w:r w:rsidR="00233305" w:rsidRPr="009D1E63">
        <w:rPr>
          <w:rFonts w:hint="cs"/>
          <w:b/>
          <w:bCs/>
          <w:szCs w:val="24"/>
          <w:u w:val="single"/>
          <w:rtl/>
        </w:rPr>
        <w:t>.11</w:t>
      </w:r>
      <w:r w:rsidRPr="009D1E63">
        <w:rPr>
          <w:rFonts w:hint="cs"/>
          <w:b/>
          <w:bCs/>
          <w:szCs w:val="24"/>
          <w:u w:val="single"/>
          <w:rtl/>
        </w:rPr>
        <w:t xml:space="preserve"> </w:t>
      </w:r>
      <w:r w:rsidR="00BA6514" w:rsidRPr="009D1E63">
        <w:rPr>
          <w:rFonts w:hint="cs"/>
          <w:b/>
          <w:bCs/>
          <w:szCs w:val="24"/>
          <w:u w:val="single"/>
          <w:rtl/>
        </w:rPr>
        <w:t xml:space="preserve"> </w:t>
      </w:r>
      <w:r w:rsidRPr="009D1E63">
        <w:rPr>
          <w:rFonts w:hint="cs"/>
          <w:szCs w:val="24"/>
          <w:rtl/>
        </w:rPr>
        <w:t>ו</w:t>
      </w:r>
      <w:r w:rsidRPr="009D1E63">
        <w:rPr>
          <w:rFonts w:hint="eastAsia"/>
          <w:szCs w:val="24"/>
          <w:rtl/>
        </w:rPr>
        <w:t>עד</w:t>
      </w:r>
      <w:r w:rsidRPr="009D1E63">
        <w:rPr>
          <w:szCs w:val="24"/>
          <w:rtl/>
        </w:rPr>
        <w:t xml:space="preserve"> ליום</w:t>
      </w:r>
      <w:r w:rsidRPr="009D1E63">
        <w:rPr>
          <w:rFonts w:hint="cs"/>
          <w:szCs w:val="24"/>
          <w:rtl/>
        </w:rPr>
        <w:t xml:space="preserve"> </w:t>
      </w:r>
      <w:r w:rsidR="00B11D7E">
        <w:rPr>
          <w:rFonts w:hint="cs"/>
          <w:b/>
          <w:bCs/>
          <w:szCs w:val="24"/>
          <w:u w:val="single"/>
          <w:rtl/>
        </w:rPr>
        <w:t>19</w:t>
      </w:r>
      <w:r w:rsidR="00BC6AD2" w:rsidRPr="009D1E63">
        <w:rPr>
          <w:rFonts w:hint="cs"/>
          <w:b/>
          <w:bCs/>
          <w:szCs w:val="24"/>
          <w:u w:val="single"/>
          <w:rtl/>
        </w:rPr>
        <w:t>.</w:t>
      </w:r>
      <w:r w:rsidR="00B11D7E">
        <w:rPr>
          <w:rFonts w:hint="cs"/>
          <w:b/>
          <w:bCs/>
          <w:szCs w:val="24"/>
          <w:u w:val="single"/>
          <w:rtl/>
        </w:rPr>
        <w:t>3</w:t>
      </w:r>
      <w:r w:rsidR="00BC6AD2" w:rsidRPr="009D1E63">
        <w:rPr>
          <w:rFonts w:hint="cs"/>
          <w:b/>
          <w:bCs/>
          <w:szCs w:val="24"/>
          <w:u w:val="single"/>
          <w:rtl/>
        </w:rPr>
        <w:t>.</w:t>
      </w:r>
      <w:r w:rsidR="00B11D7E">
        <w:rPr>
          <w:rFonts w:hint="cs"/>
          <w:b/>
          <w:bCs/>
          <w:szCs w:val="24"/>
          <w:u w:val="single"/>
          <w:rtl/>
        </w:rPr>
        <w:t>2012</w:t>
      </w:r>
      <w:r w:rsidRPr="009D1E63">
        <w:rPr>
          <w:rFonts w:hint="cs"/>
          <w:szCs w:val="24"/>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427172">
      <w:pPr>
        <w:pStyle w:val="a9"/>
        <w:numPr>
          <w:ilvl w:val="0"/>
          <w:numId w:val="24"/>
        </w:numPr>
        <w:jc w:val="both"/>
        <w:rPr>
          <w:szCs w:val="24"/>
        </w:rPr>
      </w:pPr>
      <w:r w:rsidRPr="00427172">
        <w:rPr>
          <w:rFonts w:hint="cs"/>
          <w:szCs w:val="24"/>
          <w:rtl/>
        </w:rPr>
        <w:t>ככל והמציע תאגיד יצרף אישור בדבר קיום תאגיד הרשום בישראל.</w:t>
      </w:r>
      <w:r w:rsidR="00427172">
        <w:rPr>
          <w:rFonts w:hint="cs"/>
          <w:szCs w:val="24"/>
          <w:rtl/>
        </w:rPr>
        <w:t xml:space="preserve"> ו</w:t>
      </w:r>
      <w:r w:rsidRPr="00427172">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782038" w:rsidRPr="00782038" w:rsidRDefault="00782038" w:rsidP="009D1E63">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CC4794">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B23A79" w:rsidRPr="00B351F5" w:rsidRDefault="00B23A79" w:rsidP="00E211E7">
      <w:pPr>
        <w:numPr>
          <w:ilvl w:val="0"/>
          <w:numId w:val="24"/>
        </w:numPr>
        <w:spacing w:after="200"/>
        <w:rPr>
          <w:b/>
          <w:bCs/>
          <w:szCs w:val="24"/>
        </w:rPr>
      </w:pPr>
      <w:r w:rsidRPr="00372429">
        <w:rPr>
          <w:rFonts w:hint="eastAsia"/>
          <w:b/>
          <w:bCs/>
          <w:szCs w:val="24"/>
          <w:u w:val="single"/>
          <w:rtl/>
        </w:rPr>
        <w:t>סיור</w:t>
      </w:r>
      <w:r w:rsidRPr="00372429">
        <w:rPr>
          <w:b/>
          <w:bCs/>
          <w:szCs w:val="24"/>
          <w:u w:val="single"/>
          <w:rtl/>
        </w:rPr>
        <w:t xml:space="preserve"> </w:t>
      </w:r>
      <w:r w:rsidRPr="00372429">
        <w:rPr>
          <w:rFonts w:hint="eastAsia"/>
          <w:b/>
          <w:bCs/>
          <w:szCs w:val="24"/>
          <w:u w:val="single"/>
          <w:rtl/>
        </w:rPr>
        <w:t>קבלנים</w:t>
      </w:r>
      <w:r>
        <w:rPr>
          <w:szCs w:val="24"/>
          <w:rtl/>
        </w:rPr>
        <w:t xml:space="preserve">: יערך בתאריך </w:t>
      </w:r>
      <w:r w:rsidRPr="004C6891">
        <w:rPr>
          <w:rFonts w:asciiTheme="majorBidi" w:hAnsiTheme="majorBidi" w:hint="cs"/>
          <w:b/>
          <w:bCs/>
          <w:szCs w:val="24"/>
          <w:u w:val="single"/>
          <w:rtl/>
        </w:rPr>
        <w:t>11.</w:t>
      </w:r>
      <w:r w:rsidR="00E211E7">
        <w:rPr>
          <w:rFonts w:asciiTheme="majorBidi" w:hAnsiTheme="majorBidi" w:hint="cs"/>
          <w:b/>
          <w:bCs/>
          <w:szCs w:val="24"/>
          <w:u w:val="single"/>
          <w:rtl/>
        </w:rPr>
        <w:t>12</w:t>
      </w:r>
      <w:r w:rsidRPr="004C6891">
        <w:rPr>
          <w:rFonts w:asciiTheme="majorBidi" w:hAnsiTheme="majorBidi" w:hint="cs"/>
          <w:b/>
          <w:bCs/>
          <w:szCs w:val="24"/>
          <w:u w:val="single"/>
          <w:rtl/>
        </w:rPr>
        <w:t>.11</w:t>
      </w:r>
      <w:r w:rsidR="00372429" w:rsidRPr="004C6891">
        <w:rPr>
          <w:rFonts w:asciiTheme="majorBidi" w:hAnsiTheme="majorBidi" w:hint="cs"/>
          <w:b/>
          <w:bCs/>
          <w:szCs w:val="24"/>
          <w:rtl/>
        </w:rPr>
        <w:t xml:space="preserve"> </w:t>
      </w:r>
      <w:r w:rsidRPr="004C6891">
        <w:rPr>
          <w:rFonts w:asciiTheme="majorBidi" w:hAnsiTheme="majorBidi"/>
          <w:b/>
          <w:bCs/>
          <w:szCs w:val="24"/>
          <w:rtl/>
        </w:rPr>
        <w:t xml:space="preserve"> </w:t>
      </w:r>
      <w:r>
        <w:rPr>
          <w:rFonts w:hint="eastAsia"/>
          <w:szCs w:val="24"/>
          <w:rtl/>
        </w:rPr>
        <w:t>בשעה</w:t>
      </w:r>
      <w:r>
        <w:rPr>
          <w:szCs w:val="24"/>
          <w:rtl/>
        </w:rPr>
        <w:t xml:space="preserve"> </w:t>
      </w:r>
      <w:r w:rsidR="00E211E7" w:rsidRPr="00C95BBD">
        <w:rPr>
          <w:rFonts w:hint="cs"/>
          <w:b/>
          <w:bCs/>
          <w:szCs w:val="24"/>
          <w:u w:val="single"/>
          <w:rtl/>
        </w:rPr>
        <w:t>11:00</w:t>
      </w:r>
      <w:r w:rsidR="00E211E7" w:rsidRPr="00C95BBD">
        <w:rPr>
          <w:rFonts w:hint="cs"/>
          <w:szCs w:val="24"/>
          <w:rtl/>
        </w:rPr>
        <w:t xml:space="preserve"> בכניסה</w:t>
      </w:r>
      <w:r w:rsidR="00E211E7" w:rsidRPr="00917321">
        <w:rPr>
          <w:rFonts w:hint="cs"/>
          <w:szCs w:val="24"/>
          <w:rtl/>
        </w:rPr>
        <w:t xml:space="preserve"> לקיבוץ אליפז</w:t>
      </w:r>
      <w:r>
        <w:rPr>
          <w:szCs w:val="24"/>
          <w:rtl/>
        </w:rPr>
        <w:t xml:space="preserve">. </w:t>
      </w:r>
      <w:r w:rsidRPr="00990897">
        <w:rPr>
          <w:b/>
          <w:bCs/>
          <w:szCs w:val="24"/>
          <w:rtl/>
        </w:rPr>
        <w:t xml:space="preserve">השתתפות בסיור קבלנים הינה חובה ומהווה תנאי סף להשתתפות במכרז. </w:t>
      </w:r>
    </w:p>
    <w:p w:rsidR="001A6380" w:rsidRPr="00917321" w:rsidRDefault="001A6380" w:rsidP="001A6380">
      <w:pPr>
        <w:spacing w:line="360" w:lineRule="auto"/>
        <w:contextualSpacing/>
        <w:rPr>
          <w:szCs w:val="24"/>
          <w:rtl/>
        </w:rPr>
      </w:pPr>
      <w:r w:rsidRPr="00917321">
        <w:rPr>
          <w:szCs w:val="24"/>
          <w:rtl/>
        </w:rPr>
        <w:t>לאור מורכבות מכרז זה ולאור אופי השירותים הנדרשים למשרד, נדרש המציע להציג בהצעתו :</w:t>
      </w:r>
    </w:p>
    <w:p w:rsidR="001A6380" w:rsidRDefault="001A6380" w:rsidP="001A6380">
      <w:pPr>
        <w:numPr>
          <w:ilvl w:val="0"/>
          <w:numId w:val="26"/>
        </w:numPr>
        <w:spacing w:line="360" w:lineRule="auto"/>
        <w:ind w:left="360"/>
        <w:contextualSpacing/>
        <w:jc w:val="both"/>
        <w:rPr>
          <w:szCs w:val="24"/>
        </w:rPr>
      </w:pPr>
      <w:r>
        <w:rPr>
          <w:rFonts w:hint="cs"/>
          <w:szCs w:val="24"/>
          <w:rtl/>
        </w:rPr>
        <w:t>מנהל פרויקט בעל תואר שני בגיאולוגיה ו/או תואר שני בהנדסה גיאוטכנית או בהנדסת מכרות ו/או תואר שני גיאופיסיקה (מדעים פלנטריים), ממוסד המוכר ע"י המועצה להשכלה גבוהה, ובעל ניסיון מוכח של 3 שנים לפחות בביצוע סקרים גיאולוגיים הנדסיים.</w:t>
      </w:r>
    </w:p>
    <w:p w:rsidR="001A6380" w:rsidRDefault="001A6380" w:rsidP="001A6380">
      <w:pPr>
        <w:numPr>
          <w:ilvl w:val="0"/>
          <w:numId w:val="26"/>
        </w:numPr>
        <w:spacing w:line="360" w:lineRule="auto"/>
        <w:ind w:left="360"/>
        <w:contextualSpacing/>
        <w:jc w:val="both"/>
        <w:rPr>
          <w:szCs w:val="24"/>
        </w:rPr>
      </w:pPr>
      <w:r w:rsidRPr="001A6380">
        <w:rPr>
          <w:szCs w:val="24"/>
          <w:rtl/>
        </w:rPr>
        <w:t>גיאולוג אתר (</w:t>
      </w:r>
      <w:r w:rsidRPr="001A6380">
        <w:rPr>
          <w:szCs w:val="24"/>
        </w:rPr>
        <w:t>Well Sitter</w:t>
      </w:r>
      <w:r w:rsidRPr="001A6380">
        <w:rPr>
          <w:szCs w:val="24"/>
          <w:rtl/>
        </w:rPr>
        <w:t>), בעל תואר ראשון לפחות בגיאולוגיה או בהנדס</w:t>
      </w:r>
      <w:r w:rsidRPr="001A6380">
        <w:rPr>
          <w:rFonts w:hint="cs"/>
          <w:szCs w:val="24"/>
          <w:rtl/>
        </w:rPr>
        <w:t>ה גיאוטכנית</w:t>
      </w:r>
      <w:r w:rsidRPr="001A6380">
        <w:rPr>
          <w:szCs w:val="24"/>
          <w:rtl/>
        </w:rPr>
        <w:t xml:space="preserve"> ממוסד המוכר ע"י המועצה להשכלה גבוהה, ובעל ניסיון מוכח של לפחות 3 שנ</w:t>
      </w:r>
      <w:r w:rsidRPr="001A6380">
        <w:rPr>
          <w:rFonts w:hint="eastAsia"/>
          <w:szCs w:val="24"/>
          <w:rtl/>
        </w:rPr>
        <w:t>ים</w:t>
      </w:r>
      <w:r w:rsidRPr="001A6380">
        <w:rPr>
          <w:szCs w:val="24"/>
          <w:rtl/>
        </w:rPr>
        <w:t xml:space="preserve"> בפיקוח, בתיאור ובתיעוד מהלך </w:t>
      </w:r>
      <w:r w:rsidRPr="001A6380">
        <w:rPr>
          <w:rFonts w:hint="eastAsia"/>
          <w:szCs w:val="24"/>
          <w:rtl/>
        </w:rPr>
        <w:t>חפירת</w:t>
      </w:r>
      <w:r w:rsidRPr="001A6380">
        <w:rPr>
          <w:szCs w:val="24"/>
          <w:rtl/>
        </w:rPr>
        <w:t xml:space="preserve"> </w:t>
      </w:r>
      <w:r w:rsidRPr="001A6380">
        <w:rPr>
          <w:rFonts w:hint="eastAsia"/>
          <w:szCs w:val="24"/>
          <w:rtl/>
        </w:rPr>
        <w:t>בורות</w:t>
      </w:r>
      <w:r w:rsidRPr="001A6380">
        <w:rPr>
          <w:szCs w:val="24"/>
          <w:rtl/>
        </w:rPr>
        <w:t xml:space="preserve"> </w:t>
      </w:r>
      <w:r w:rsidRPr="001A6380">
        <w:rPr>
          <w:rFonts w:hint="eastAsia"/>
          <w:szCs w:val="24"/>
          <w:rtl/>
        </w:rPr>
        <w:t>הבדיקה</w:t>
      </w:r>
      <w:r w:rsidRPr="001A6380">
        <w:rPr>
          <w:szCs w:val="24"/>
          <w:rtl/>
        </w:rPr>
        <w:t xml:space="preserve"> וממצאי</w:t>
      </w:r>
      <w:r w:rsidRPr="001A6380">
        <w:rPr>
          <w:rFonts w:hint="eastAsia"/>
          <w:szCs w:val="24"/>
          <w:rtl/>
        </w:rPr>
        <w:t>ו</w:t>
      </w:r>
      <w:r w:rsidRPr="001A6380">
        <w:rPr>
          <w:szCs w:val="24"/>
          <w:rtl/>
        </w:rPr>
        <w:t xml:space="preserve">, ובנטילת מדגמי בדיקה לצורכי בדיקות מעבדה. </w:t>
      </w:r>
    </w:p>
    <w:p w:rsidR="001A6380" w:rsidRPr="001A6380" w:rsidRDefault="001A6380" w:rsidP="001A6380">
      <w:pPr>
        <w:numPr>
          <w:ilvl w:val="0"/>
          <w:numId w:val="26"/>
        </w:numPr>
        <w:spacing w:line="360" w:lineRule="auto"/>
        <w:ind w:left="360"/>
        <w:contextualSpacing/>
        <w:jc w:val="both"/>
        <w:rPr>
          <w:szCs w:val="24"/>
        </w:rPr>
      </w:pPr>
      <w:r w:rsidRPr="001A6380">
        <w:rPr>
          <w:szCs w:val="24"/>
          <w:rtl/>
        </w:rPr>
        <w:t>חבר</w:t>
      </w:r>
      <w:r w:rsidRPr="001A6380">
        <w:rPr>
          <w:rFonts w:hint="cs"/>
          <w:szCs w:val="24"/>
          <w:rtl/>
        </w:rPr>
        <w:t>ה לעבודות עפר</w:t>
      </w:r>
      <w:r w:rsidRPr="001A6380">
        <w:rPr>
          <w:szCs w:val="24"/>
          <w:rtl/>
        </w:rPr>
        <w:t xml:space="preserve"> בעלת ניסיון של 3 שנים לפחות בביצוע</w:t>
      </w:r>
      <w:r w:rsidRPr="001A6380">
        <w:rPr>
          <w:rFonts w:hint="cs"/>
          <w:szCs w:val="24"/>
          <w:rtl/>
        </w:rPr>
        <w:t xml:space="preserve"> עבודות ניפוי</w:t>
      </w:r>
      <w:r w:rsidRPr="001A6380">
        <w:rPr>
          <w:szCs w:val="24"/>
          <w:rtl/>
        </w:rPr>
        <w:t xml:space="preserve"> ובעלת </w:t>
      </w:r>
      <w:r w:rsidRPr="001A6380">
        <w:rPr>
          <w:b/>
          <w:bCs/>
          <w:szCs w:val="24"/>
          <w:u w:val="single"/>
          <w:rtl/>
        </w:rPr>
        <w:t>צ</w:t>
      </w:r>
      <w:r w:rsidRPr="001A6380">
        <w:rPr>
          <w:rFonts w:hint="cs"/>
          <w:b/>
          <w:bCs/>
          <w:szCs w:val="24"/>
          <w:u w:val="single"/>
          <w:rtl/>
        </w:rPr>
        <w:t>מ"ה</w:t>
      </w:r>
      <w:r w:rsidRPr="001A6380">
        <w:rPr>
          <w:b/>
          <w:bCs/>
          <w:szCs w:val="24"/>
          <w:u w:val="single"/>
          <w:rtl/>
        </w:rPr>
        <w:t xml:space="preserve"> כמצוין ב</w:t>
      </w:r>
      <w:r w:rsidRPr="001A6380">
        <w:rPr>
          <w:rFonts w:hint="cs"/>
          <w:b/>
          <w:bCs/>
          <w:szCs w:val="24"/>
          <w:u w:val="single"/>
          <w:rtl/>
        </w:rPr>
        <w:t>מפרט העבודה</w:t>
      </w:r>
      <w:r w:rsidRPr="001A6380">
        <w:rPr>
          <w:szCs w:val="24"/>
          <w:rtl/>
        </w:rPr>
        <w:t xml:space="preserve">. </w:t>
      </w:r>
    </w:p>
    <w:p w:rsidR="001A6380" w:rsidRPr="001A6380" w:rsidRDefault="001A6380" w:rsidP="001A6380">
      <w:pPr>
        <w:numPr>
          <w:ilvl w:val="0"/>
          <w:numId w:val="26"/>
        </w:numPr>
        <w:spacing w:line="360" w:lineRule="auto"/>
        <w:ind w:left="360"/>
        <w:contextualSpacing/>
        <w:jc w:val="both"/>
        <w:rPr>
          <w:szCs w:val="24"/>
        </w:rPr>
      </w:pPr>
      <w:r w:rsidRPr="001A6380">
        <w:rPr>
          <w:rFonts w:hint="cs"/>
          <w:szCs w:val="24"/>
          <w:rtl/>
        </w:rPr>
        <w:t>כלכלן בעל תואר ראשון לפחות בכלכלה ו/או תואר שני במינהל עסקים (התמחות במימון) ובעל ניסיון מוכח לפחות שנתיים בניתוחים כלכליים בנושאי חומרי גלם למשק הבניה והסלילה.</w:t>
      </w:r>
    </w:p>
    <w:p w:rsidR="001A6380" w:rsidRPr="00C95BBD" w:rsidRDefault="001A6380" w:rsidP="001A6380">
      <w:pPr>
        <w:numPr>
          <w:ilvl w:val="0"/>
          <w:numId w:val="26"/>
        </w:numPr>
        <w:spacing w:line="360" w:lineRule="auto"/>
        <w:ind w:left="360"/>
        <w:contextualSpacing/>
        <w:jc w:val="both"/>
        <w:rPr>
          <w:szCs w:val="24"/>
        </w:rPr>
      </w:pPr>
      <w:r>
        <w:rPr>
          <w:rFonts w:hint="cs"/>
          <w:szCs w:val="24"/>
          <w:rtl/>
        </w:rPr>
        <w:t xml:space="preserve">הצהרה מאומתת ע"י עורך דין, כי הכלכלן מתחייב לבצע את העבודה והניתוחים הכלכליים בהתאם לדרישות המכרז.    </w:t>
      </w:r>
    </w:p>
    <w:p w:rsidR="001A6380" w:rsidRPr="00917321" w:rsidRDefault="001A6380" w:rsidP="001A6380">
      <w:pPr>
        <w:numPr>
          <w:ilvl w:val="0"/>
          <w:numId w:val="26"/>
        </w:numPr>
        <w:spacing w:line="360" w:lineRule="auto"/>
        <w:ind w:left="360"/>
        <w:contextualSpacing/>
        <w:jc w:val="both"/>
        <w:rPr>
          <w:szCs w:val="24"/>
        </w:rPr>
      </w:pPr>
      <w:r w:rsidRPr="00917321">
        <w:rPr>
          <w:szCs w:val="24"/>
          <w:rtl/>
        </w:rPr>
        <w:t>הצהרה מאומתת ע"י</w:t>
      </w:r>
      <w:r>
        <w:rPr>
          <w:szCs w:val="24"/>
          <w:rtl/>
        </w:rPr>
        <w:t xml:space="preserve"> עורך דין, כי כל </w:t>
      </w:r>
      <w:r>
        <w:rPr>
          <w:rFonts w:hint="cs"/>
          <w:szCs w:val="24"/>
          <w:rtl/>
        </w:rPr>
        <w:t>מדגמי הבדיקה</w:t>
      </w:r>
      <w:r w:rsidRPr="00917321">
        <w:rPr>
          <w:szCs w:val="24"/>
          <w:rtl/>
        </w:rPr>
        <w:t xml:space="preserve"> יבדקו במעבדה מוסמכת ומאושרת ע"י הרשות הלאומית להסמכת מעבדות, לביצוע בדיקת חומרי גלם לפי ת"י 1865 חלק</w:t>
      </w:r>
      <w:r>
        <w:rPr>
          <w:rFonts w:hint="cs"/>
          <w:szCs w:val="24"/>
          <w:rtl/>
        </w:rPr>
        <w:t>ים</w:t>
      </w:r>
      <w:r w:rsidRPr="00917321">
        <w:rPr>
          <w:szCs w:val="24"/>
          <w:rtl/>
        </w:rPr>
        <w:t xml:space="preserve"> ב'</w:t>
      </w:r>
      <w:r>
        <w:rPr>
          <w:rFonts w:hint="cs"/>
          <w:szCs w:val="24"/>
          <w:rtl/>
        </w:rPr>
        <w:t xml:space="preserve"> </w:t>
      </w:r>
      <w:r w:rsidRPr="00917321">
        <w:rPr>
          <w:szCs w:val="24"/>
          <w:rtl/>
        </w:rPr>
        <w:t xml:space="preserve"> וכן הצהרה המאומתת ע"י עורך דין, כי חברת </w:t>
      </w:r>
      <w:r>
        <w:rPr>
          <w:rFonts w:hint="cs"/>
          <w:szCs w:val="24"/>
          <w:rtl/>
        </w:rPr>
        <w:t>עבודות העפר</w:t>
      </w:r>
      <w:r>
        <w:rPr>
          <w:szCs w:val="24"/>
          <w:rtl/>
        </w:rPr>
        <w:t xml:space="preserve"> מחויבת לבצע את </w:t>
      </w:r>
      <w:r>
        <w:rPr>
          <w:rFonts w:hint="cs"/>
          <w:szCs w:val="24"/>
          <w:rtl/>
        </w:rPr>
        <w:t>העבודות</w:t>
      </w:r>
      <w:r w:rsidRPr="00917321">
        <w:rPr>
          <w:szCs w:val="24"/>
          <w:rtl/>
        </w:rPr>
        <w:t xml:space="preserve"> בהתאם לדרישות</w:t>
      </w:r>
      <w:r>
        <w:rPr>
          <w:rFonts w:hint="cs"/>
          <w:szCs w:val="24"/>
          <w:rtl/>
        </w:rPr>
        <w:t xml:space="preserve"> ה</w:t>
      </w:r>
      <w:r w:rsidRPr="00917321">
        <w:rPr>
          <w:szCs w:val="24"/>
          <w:rtl/>
        </w:rPr>
        <w:t>מכרז</w:t>
      </w:r>
      <w:r>
        <w:rPr>
          <w:rFonts w:hint="cs"/>
          <w:szCs w:val="24"/>
          <w:rtl/>
        </w:rPr>
        <w:t>.</w:t>
      </w:r>
      <w:r w:rsidRPr="00917321">
        <w:rPr>
          <w:szCs w:val="24"/>
          <w:rtl/>
        </w:rPr>
        <w:t xml:space="preserve"> </w:t>
      </w:r>
    </w:p>
    <w:p w:rsidR="001A6380" w:rsidRPr="00917321" w:rsidRDefault="001A6380" w:rsidP="001A6380">
      <w:pPr>
        <w:numPr>
          <w:ilvl w:val="0"/>
          <w:numId w:val="26"/>
        </w:numPr>
        <w:spacing w:line="360" w:lineRule="auto"/>
        <w:ind w:left="360"/>
        <w:contextualSpacing/>
        <w:jc w:val="both"/>
        <w:rPr>
          <w:szCs w:val="24"/>
        </w:rPr>
      </w:pPr>
      <w:r w:rsidRPr="00917321">
        <w:rPr>
          <w:szCs w:val="24"/>
          <w:rtl/>
        </w:rPr>
        <w:t>רשימת סקרים גיאולוגים אותם ניהל וביצע. מובהר, כי ניסיון מנהל הפרויקט מטעם המציע יחשב כמספק לצורך עמידה בתנאי סף זה.</w:t>
      </w:r>
    </w:p>
    <w:p w:rsidR="001A6380" w:rsidRPr="00917321" w:rsidRDefault="001A6380" w:rsidP="001A6380">
      <w:pPr>
        <w:numPr>
          <w:ilvl w:val="0"/>
          <w:numId w:val="26"/>
        </w:numPr>
        <w:spacing w:line="360" w:lineRule="auto"/>
        <w:ind w:left="360"/>
        <w:contextualSpacing/>
        <w:jc w:val="both"/>
        <w:rPr>
          <w:szCs w:val="24"/>
          <w:rtl/>
        </w:rPr>
      </w:pPr>
      <w:r w:rsidRPr="00917321">
        <w:rPr>
          <w:szCs w:val="24"/>
          <w:rtl/>
        </w:rPr>
        <w:lastRenderedPageBreak/>
        <w:t xml:space="preserve">שמות </w:t>
      </w:r>
      <w:r>
        <w:rPr>
          <w:rFonts w:hint="cs"/>
          <w:szCs w:val="24"/>
          <w:rtl/>
        </w:rPr>
        <w:t xml:space="preserve"> כל </w:t>
      </w:r>
      <w:r w:rsidRPr="00917321">
        <w:rPr>
          <w:szCs w:val="24"/>
          <w:rtl/>
        </w:rPr>
        <w:t>העובדים שיעסקו ישירות בפרויקט: בפיקוח, בעבודה בשדה, בניתוח הממצאים, בכתיבה ועריכת ה</w:t>
      </w:r>
      <w:r>
        <w:rPr>
          <w:rFonts w:hint="cs"/>
          <w:szCs w:val="24"/>
          <w:rtl/>
        </w:rPr>
        <w:t>דוח הסופי</w:t>
      </w:r>
      <w:r w:rsidRPr="00917321">
        <w:rPr>
          <w:szCs w:val="24"/>
          <w:rtl/>
        </w:rPr>
        <w:t xml:space="preserve"> ובבקרת איכות.</w:t>
      </w:r>
    </w:p>
    <w:p w:rsidR="001A6380" w:rsidRPr="00917321" w:rsidRDefault="001A6380" w:rsidP="001A6380">
      <w:pPr>
        <w:spacing w:line="360" w:lineRule="auto"/>
        <w:contextualSpacing/>
        <w:rPr>
          <w:szCs w:val="24"/>
          <w:rtl/>
        </w:rPr>
      </w:pPr>
    </w:p>
    <w:p w:rsidR="001A6380" w:rsidRDefault="001A6380" w:rsidP="001A6380">
      <w:pPr>
        <w:spacing w:line="360" w:lineRule="auto"/>
        <w:ind w:left="360"/>
        <w:contextualSpacing/>
        <w:jc w:val="both"/>
        <w:rPr>
          <w:b/>
          <w:bCs/>
          <w:szCs w:val="24"/>
          <w:rtl/>
        </w:rPr>
      </w:pPr>
      <w:r w:rsidRPr="00917321">
        <w:rPr>
          <w:b/>
          <w:bCs/>
          <w:szCs w:val="24"/>
          <w:rtl/>
        </w:rPr>
        <w:t>יובהר בזאת</w:t>
      </w:r>
      <w:r>
        <w:rPr>
          <w:rFonts w:hint="cs"/>
          <w:b/>
          <w:bCs/>
          <w:szCs w:val="24"/>
          <w:rtl/>
        </w:rPr>
        <w:t>,</w:t>
      </w:r>
      <w:r w:rsidRPr="00917321">
        <w:rPr>
          <w:b/>
          <w:bCs/>
          <w:szCs w:val="24"/>
          <w:rtl/>
        </w:rPr>
        <w:t xml:space="preserve"> כי המציע במכרז זה יהיה אחד מש</w:t>
      </w:r>
      <w:r>
        <w:rPr>
          <w:b/>
          <w:bCs/>
          <w:szCs w:val="24"/>
          <w:rtl/>
        </w:rPr>
        <w:t xml:space="preserve">לושת הגורמים הבאים: </w:t>
      </w:r>
      <w:r>
        <w:rPr>
          <w:rFonts w:hint="cs"/>
          <w:b/>
          <w:bCs/>
          <w:szCs w:val="24"/>
          <w:rtl/>
        </w:rPr>
        <w:t>מנהל הפרויקט</w:t>
      </w:r>
      <w:r>
        <w:rPr>
          <w:b/>
          <w:bCs/>
          <w:szCs w:val="24"/>
          <w:rtl/>
        </w:rPr>
        <w:t xml:space="preserve">, חברת </w:t>
      </w:r>
      <w:r>
        <w:rPr>
          <w:rFonts w:hint="cs"/>
          <w:b/>
          <w:bCs/>
          <w:szCs w:val="24"/>
          <w:rtl/>
        </w:rPr>
        <w:t>עבודות העפר או</w:t>
      </w:r>
      <w:r w:rsidRPr="00917321">
        <w:rPr>
          <w:b/>
          <w:bCs/>
          <w:szCs w:val="24"/>
          <w:rtl/>
        </w:rPr>
        <w:t xml:space="preserve"> המעבדה לבדיקת חומרי הגלם.</w:t>
      </w:r>
    </w:p>
    <w:p w:rsidR="009D1E63" w:rsidRPr="006245F4" w:rsidRDefault="009D1E63" w:rsidP="009D1E63">
      <w:pPr>
        <w:ind w:left="360"/>
        <w:jc w:val="both"/>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Pr="00D06173" w:rsidRDefault="00CC4794" w:rsidP="00CC4794">
      <w:pPr>
        <w:jc w:val="both"/>
        <w:rPr>
          <w:szCs w:val="24"/>
          <w:rtl/>
        </w:rPr>
      </w:pP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C17562">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C17562">
        <w:rPr>
          <w:rFonts w:hint="cs"/>
          <w:szCs w:val="24"/>
          <w:rtl/>
        </w:rPr>
        <w:t>7</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C17562">
        <w:rPr>
          <w:rFonts w:hint="cs"/>
          <w:szCs w:val="24"/>
          <w:rtl/>
        </w:rPr>
        <w:t>לתקופה</w:t>
      </w:r>
      <w:r w:rsidR="00CC4794">
        <w:rPr>
          <w:rFonts w:hint="cs"/>
          <w:szCs w:val="24"/>
          <w:rtl/>
        </w:rPr>
        <w:t xml:space="preserve"> </w:t>
      </w:r>
      <w:r w:rsidR="00C17562">
        <w:rPr>
          <w:rFonts w:hint="cs"/>
          <w:szCs w:val="24"/>
          <w:rtl/>
        </w:rPr>
        <w:t>נוספת</w:t>
      </w:r>
      <w:r w:rsidR="005918F9">
        <w:rPr>
          <w:rFonts w:hint="cs"/>
          <w:szCs w:val="24"/>
          <w:rtl/>
        </w:rPr>
        <w:t xml:space="preserve">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C17562">
        <w:rPr>
          <w:rFonts w:hint="cs"/>
          <w:szCs w:val="24"/>
          <w:rtl/>
        </w:rPr>
        <w:t>12</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FF1F58">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sidR="00FF1F58">
        <w:rPr>
          <w:rFonts w:hint="cs"/>
          <w:b/>
          <w:bCs/>
          <w:szCs w:val="24"/>
          <w:u w:val="single"/>
          <w:rtl/>
        </w:rPr>
        <w:t>19</w:t>
      </w:r>
      <w:r w:rsidR="00D2445A">
        <w:rPr>
          <w:rFonts w:hint="cs"/>
          <w:b/>
          <w:bCs/>
          <w:szCs w:val="24"/>
          <w:u w:val="single"/>
          <w:rtl/>
        </w:rPr>
        <w:t>.</w:t>
      </w:r>
      <w:r w:rsidR="00FF1F58">
        <w:rPr>
          <w:rFonts w:hint="cs"/>
          <w:b/>
          <w:bCs/>
          <w:szCs w:val="24"/>
          <w:u w:val="single"/>
          <w:rtl/>
        </w:rPr>
        <w:t>12</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FF1F58">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FF1F58">
        <w:rPr>
          <w:rFonts w:hint="cs"/>
          <w:b/>
          <w:bCs/>
          <w:szCs w:val="24"/>
          <w:u w:val="single"/>
          <w:rtl/>
        </w:rPr>
        <w:t>12</w:t>
      </w:r>
      <w:r w:rsidR="00E5041D">
        <w:rPr>
          <w:rFonts w:hint="cs"/>
          <w:b/>
          <w:bCs/>
          <w:szCs w:val="24"/>
          <w:u w:val="single"/>
          <w:rtl/>
        </w:rPr>
        <w:t>.</w:t>
      </w:r>
      <w:r w:rsidR="00FF1F58">
        <w:rPr>
          <w:rFonts w:hint="cs"/>
          <w:b/>
          <w:bCs/>
          <w:szCs w:val="24"/>
          <w:u w:val="single"/>
          <w:rtl/>
        </w:rPr>
        <w:t>12</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FF1F58">
        <w:rPr>
          <w:rFonts w:hint="cs"/>
          <w:b/>
          <w:bCs/>
          <w:szCs w:val="24"/>
          <w:u w:val="single"/>
          <w:rtl/>
        </w:rPr>
        <w:t>13</w:t>
      </w:r>
      <w:r w:rsidR="00E5041D">
        <w:rPr>
          <w:rFonts w:hint="cs"/>
          <w:b/>
          <w:bCs/>
          <w:szCs w:val="24"/>
          <w:u w:val="single"/>
          <w:rtl/>
        </w:rPr>
        <w:t>.</w:t>
      </w:r>
      <w:r w:rsidR="00FF1F58">
        <w:rPr>
          <w:rFonts w:hint="cs"/>
          <w:b/>
          <w:bCs/>
          <w:szCs w:val="24"/>
          <w:u w:val="single"/>
          <w:rtl/>
        </w:rPr>
        <w:t>12</w:t>
      </w:r>
      <w:r w:rsidR="00E5041D">
        <w:rPr>
          <w:rFonts w:hint="cs"/>
          <w:b/>
          <w:bCs/>
          <w:szCs w:val="24"/>
          <w:u w:val="single"/>
          <w:rtl/>
        </w:rPr>
        <w:t>.11</w:t>
      </w:r>
      <w:r w:rsidR="00D276FE">
        <w:rPr>
          <w:rFonts w:hint="cs"/>
          <w:b/>
          <w:bCs/>
          <w:szCs w:val="24"/>
          <w:u w:val="single"/>
          <w:rtl/>
        </w:rPr>
        <w:t>.</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0E43" w:rsidRDefault="00D10E43">
      <w:r>
        <w:separator/>
      </w:r>
    </w:p>
  </w:endnote>
  <w:endnote w:type="continuationSeparator" w:id="0">
    <w:p w:rsidR="00D10E43" w:rsidRDefault="00D10E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0E43" w:rsidRDefault="00D10E43">
      <w:r>
        <w:separator/>
      </w:r>
    </w:p>
  </w:footnote>
  <w:footnote w:type="continuationSeparator" w:id="0">
    <w:p w:rsidR="00D10E43" w:rsidRDefault="00D10E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E77" w:rsidRDefault="00646095">
    <w:pPr>
      <w:pStyle w:val="a6"/>
      <w:framePr w:wrap="around" w:vAnchor="text" w:hAnchor="margin" w:xAlign="center" w:y="1"/>
      <w:rPr>
        <w:rStyle w:val="a8"/>
        <w:rtl/>
      </w:rPr>
    </w:pPr>
    <w:r>
      <w:rPr>
        <w:rStyle w:val="a8"/>
        <w:rtl/>
      </w:rPr>
      <w:fldChar w:fldCharType="begin"/>
    </w:r>
    <w:r w:rsidR="00666E77">
      <w:rPr>
        <w:rStyle w:val="a8"/>
      </w:rPr>
      <w:instrText xml:space="preserve">PAGE  </w:instrText>
    </w:r>
    <w:r>
      <w:rPr>
        <w:rStyle w:val="a8"/>
        <w:rtl/>
      </w:rPr>
      <w:fldChar w:fldCharType="end"/>
    </w:r>
  </w:p>
  <w:p w:rsidR="00666E77" w:rsidRDefault="00666E77">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E77" w:rsidRDefault="00666E77">
    <w:pPr>
      <w:pStyle w:val="a6"/>
      <w:rPr>
        <w:b/>
        <w:bCs/>
        <w:szCs w:val="28"/>
        <w:rtl/>
      </w:rPr>
    </w:pPr>
    <w:r>
      <w:rPr>
        <w:b/>
        <w:bCs/>
        <w:snapToGrid w:val="0"/>
      </w:rPr>
      <w:tab/>
      <w:t xml:space="preserve">- </w:t>
    </w:r>
    <w:r w:rsidR="00646095">
      <w:rPr>
        <w:b/>
        <w:bCs/>
        <w:snapToGrid w:val="0"/>
      </w:rPr>
      <w:fldChar w:fldCharType="begin"/>
    </w:r>
    <w:r>
      <w:rPr>
        <w:b/>
        <w:bCs/>
        <w:snapToGrid w:val="0"/>
      </w:rPr>
      <w:instrText xml:space="preserve"> PAGE </w:instrText>
    </w:r>
    <w:r w:rsidR="00646095">
      <w:rPr>
        <w:b/>
        <w:bCs/>
        <w:snapToGrid w:val="0"/>
      </w:rPr>
      <w:fldChar w:fldCharType="separate"/>
    </w:r>
    <w:r w:rsidR="00B24D10">
      <w:rPr>
        <w:b/>
        <w:bCs/>
        <w:noProof/>
        <w:snapToGrid w:val="0"/>
        <w:rtl/>
      </w:rPr>
      <w:t>2</w:t>
    </w:r>
    <w:r w:rsidR="00646095">
      <w:rPr>
        <w:b/>
        <w:bCs/>
        <w:snapToGrid w:val="0"/>
      </w:rPr>
      <w:fldChar w:fldCharType="end"/>
    </w:r>
    <w:r>
      <w:rPr>
        <w:b/>
        <w:bCs/>
        <w:snapToGrid w:val="0"/>
      </w:rPr>
      <w:t xml:space="preserve"> -</w:t>
    </w:r>
  </w:p>
  <w:p w:rsidR="00666E77" w:rsidRDefault="00666E77">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E77" w:rsidRDefault="00666E77">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666E77" w:rsidRDefault="00666E77">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6">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3">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5">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6">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1">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2">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11"/>
  </w:num>
  <w:num w:numId="3">
    <w:abstractNumId w:val="0"/>
  </w:num>
  <w:num w:numId="4">
    <w:abstractNumId w:val="17"/>
  </w:num>
  <w:num w:numId="5">
    <w:abstractNumId w:val="5"/>
  </w:num>
  <w:num w:numId="6">
    <w:abstractNumId w:val="7"/>
  </w:num>
  <w:num w:numId="7">
    <w:abstractNumId w:val="21"/>
  </w:num>
  <w:num w:numId="8">
    <w:abstractNumId w:val="19"/>
  </w:num>
  <w:num w:numId="9">
    <w:abstractNumId w:val="20"/>
  </w:num>
  <w:num w:numId="10">
    <w:abstractNumId w:val="3"/>
  </w:num>
  <w:num w:numId="11">
    <w:abstractNumId w:val="8"/>
  </w:num>
  <w:num w:numId="12">
    <w:abstractNumId w:val="1"/>
  </w:num>
  <w:num w:numId="13">
    <w:abstractNumId w:val="22"/>
  </w:num>
  <w:num w:numId="14">
    <w:abstractNumId w:val="6"/>
  </w:num>
  <w:num w:numId="15">
    <w:abstractNumId w:val="4"/>
  </w:num>
  <w:num w:numId="16">
    <w:abstractNumId w:val="25"/>
  </w:num>
  <w:num w:numId="17">
    <w:abstractNumId w:val="9"/>
  </w:num>
  <w:num w:numId="18">
    <w:abstractNumId w:val="14"/>
  </w:num>
  <w:num w:numId="19">
    <w:abstractNumId w:val="12"/>
  </w:num>
  <w:num w:numId="20">
    <w:abstractNumId w:val="24"/>
  </w:num>
  <w:num w:numId="21">
    <w:abstractNumId w:val="15"/>
  </w:num>
  <w:num w:numId="22">
    <w:abstractNumId w:val="18"/>
  </w:num>
  <w:num w:numId="23">
    <w:abstractNumId w:val="2"/>
  </w:num>
  <w:num w:numId="24">
    <w:abstractNumId w:val="23"/>
  </w:num>
  <w:num w:numId="25">
    <w:abstractNumId w:val="16"/>
  </w:num>
  <w:num w:numId="26">
    <w:abstractNumId w:val="1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1085"/>
    <w:rsid w:val="001837F0"/>
    <w:rsid w:val="0019023E"/>
    <w:rsid w:val="00192F73"/>
    <w:rsid w:val="001A17DA"/>
    <w:rsid w:val="001A5614"/>
    <w:rsid w:val="001A6380"/>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2F71DD"/>
    <w:rsid w:val="00301948"/>
    <w:rsid w:val="003158C0"/>
    <w:rsid w:val="003275D2"/>
    <w:rsid w:val="003315C6"/>
    <w:rsid w:val="0033512B"/>
    <w:rsid w:val="0033753F"/>
    <w:rsid w:val="00343C8E"/>
    <w:rsid w:val="00344243"/>
    <w:rsid w:val="00360FC9"/>
    <w:rsid w:val="0037242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27172"/>
    <w:rsid w:val="004325B6"/>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D7939"/>
    <w:rsid w:val="005E6E71"/>
    <w:rsid w:val="005F2E51"/>
    <w:rsid w:val="0060241A"/>
    <w:rsid w:val="00637010"/>
    <w:rsid w:val="006400BF"/>
    <w:rsid w:val="00640D17"/>
    <w:rsid w:val="006456D7"/>
    <w:rsid w:val="00646095"/>
    <w:rsid w:val="00650057"/>
    <w:rsid w:val="00657A2C"/>
    <w:rsid w:val="00662F9C"/>
    <w:rsid w:val="00666DD1"/>
    <w:rsid w:val="00666E77"/>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1D7E"/>
    <w:rsid w:val="00B12337"/>
    <w:rsid w:val="00B23A79"/>
    <w:rsid w:val="00B247B2"/>
    <w:rsid w:val="00B24D10"/>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26304"/>
    <w:rsid w:val="00C30510"/>
    <w:rsid w:val="00C35072"/>
    <w:rsid w:val="00C412CD"/>
    <w:rsid w:val="00C500E9"/>
    <w:rsid w:val="00C56B20"/>
    <w:rsid w:val="00C83451"/>
    <w:rsid w:val="00C93303"/>
    <w:rsid w:val="00CC4794"/>
    <w:rsid w:val="00CC54CF"/>
    <w:rsid w:val="00CD1B8A"/>
    <w:rsid w:val="00CE4639"/>
    <w:rsid w:val="00CE6835"/>
    <w:rsid w:val="00CE79D9"/>
    <w:rsid w:val="00D016B0"/>
    <w:rsid w:val="00D04DB0"/>
    <w:rsid w:val="00D10E43"/>
    <w:rsid w:val="00D203D1"/>
    <w:rsid w:val="00D211DF"/>
    <w:rsid w:val="00D2445A"/>
    <w:rsid w:val="00D276FE"/>
    <w:rsid w:val="00D30A47"/>
    <w:rsid w:val="00D3173D"/>
    <w:rsid w:val="00D340A1"/>
    <w:rsid w:val="00D42041"/>
    <w:rsid w:val="00D55798"/>
    <w:rsid w:val="00D6531F"/>
    <w:rsid w:val="00D74A8C"/>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4D06"/>
    <w:rsid w:val="00E211E7"/>
    <w:rsid w:val="00E275FB"/>
    <w:rsid w:val="00E33A3B"/>
    <w:rsid w:val="00E34A26"/>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1F58"/>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2669</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HT_2669_2011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29 בנובמבר 2011</DocumentCreateDateEnglish>
    <DocumentCreateDateHebrew xmlns="8f5b83e0-a1d3-486c-bd07-833a425c74af">ג' בכסלו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67/11 תמנע</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29/11/2011 04:03;59</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29/11/2011 04:04;00</LastCheckInDate>
    <DocumentCounter xmlns="8f5b83e0-a1d3-486c-bd07-833a425c74af">חת_2669_2011</DocumentCounter>
    <LastPublishUser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54CFFA43-818F-4C3C-866E-75200D3447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579</Words>
  <Characters>2894</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3467</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mni</cp:lastModifiedBy>
  <cp:revision>2</cp:revision>
  <cp:lastPrinted>2011-06-14T13:58:00Z</cp:lastPrinted>
  <dcterms:created xsi:type="dcterms:W3CDTF">2011-12-01T12:33:00Z</dcterms:created>
  <dcterms:modified xsi:type="dcterms:W3CDTF">2011-12-01T12:33:00Z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